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Росреестра от 06.08.2020 N П/0285</w:t>
              <w:br/>
              <w:t xml:space="preserve">(ред. от 20.04.2023)</w:t>
              <w:br/>
              <w:t xml:space="preserve">"Об утверждении формы акта об определении кадастровой стоимости, требований к его подписанию, к составу систематизированных сведений об определении кадастровой стоимости, а также требований к формату такого акта и представляемых с ним документов в электронной форме"</w:t>
              <w:br/>
              <w:t xml:space="preserve">(Зарегистрировано в Минюсте России 30.09.2020 N 60153)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30 сентября 2020 г. N 60153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ГОСУДАРСТВЕННОЙ РЕГИСТРАЦИИ,</w:t>
      </w:r>
    </w:p>
    <w:p>
      <w:pPr>
        <w:pStyle w:val="2"/>
        <w:jc w:val="center"/>
      </w:pPr>
      <w:r>
        <w:rPr>
          <w:sz w:val="20"/>
        </w:rPr>
        <w:t xml:space="preserve">КАДАСТРА И КАРТОГРАФИИ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августа 2020 г. N П/0285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ФОРМЫ АКТА</w:t>
      </w:r>
    </w:p>
    <w:p>
      <w:pPr>
        <w:pStyle w:val="2"/>
        <w:jc w:val="center"/>
      </w:pPr>
      <w:r>
        <w:rPr>
          <w:sz w:val="20"/>
        </w:rPr>
        <w:t xml:space="preserve">ОБ ОПРЕДЕЛЕНИИ КАДАСТРОВОЙ СТОИМОСТИ, ТРЕБОВАНИЙ</w:t>
      </w:r>
    </w:p>
    <w:p>
      <w:pPr>
        <w:pStyle w:val="2"/>
        <w:jc w:val="center"/>
      </w:pPr>
      <w:r>
        <w:rPr>
          <w:sz w:val="20"/>
        </w:rPr>
        <w:t xml:space="preserve">К ЕГО ПОДПИСАНИЮ, К СОСТАВУ СИСТЕМАТИЗИРОВАННЫХ СВЕДЕНИЙ</w:t>
      </w:r>
    </w:p>
    <w:p>
      <w:pPr>
        <w:pStyle w:val="2"/>
        <w:jc w:val="center"/>
      </w:pPr>
      <w:r>
        <w:rPr>
          <w:sz w:val="20"/>
        </w:rPr>
        <w:t xml:space="preserve">ОБ ОПРЕДЕЛЕНИИ КАДАСТРОВОЙ СТОИМОСТИ, А ТАКЖЕ ТРЕБОВАНИЙ</w:t>
      </w:r>
    </w:p>
    <w:p>
      <w:pPr>
        <w:pStyle w:val="2"/>
        <w:jc w:val="center"/>
      </w:pPr>
      <w:r>
        <w:rPr>
          <w:sz w:val="20"/>
        </w:rPr>
        <w:t xml:space="preserve">К ФОРМАТУ ТАКОГО АКТА И ПРЕДСТАВЛЯЕМЫХ С НИМ ДОКУМЕНТОВ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Росреестра от 20.04.2023 N П/0137 &quot;О внесении изменений в отдельн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3.06.2023 N 73825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Росреестра от 20.04.2023 N П/0137)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6 статьи 16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Официальный интернет-портал правовой информации, </w:t>
      </w:r>
      <w:hyperlink w:history="0" r:id="rId10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, 31.07.2020, 0001202007310085), пунктом 1 и </w:t>
      </w:r>
      <w:hyperlink w:history="0" r:id="rId11" w:tooltip="Постановление Правительства РФ от 01.06.2009 N 457 (ред. от 13.12.2024) &quot;О Федеральной службе государственной регистрации, кадастра и картографии&quot; (вместе с &quot;Положением о Федеральной службе государственной регистрации, кадастра и картографии&quot;) {КонсультантПлюс}">
        <w:r>
          <w:rPr>
            <w:sz w:val="20"/>
            <w:color w:val="0000ff"/>
          </w:rPr>
          <w:t xml:space="preserve">подпунктом 5.26(7) пункта 5</w:t>
        </w:r>
      </w:hyperlink>
      <w:r>
        <w:rPr>
          <w:sz w:val="20"/>
        </w:rP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акта об определении кадастровой стоимости </w:t>
      </w:r>
      <w:hyperlink w:history="0" w:anchor="P37" w:tooltip="ФОРМА АКТА ОБ ОПРЕДЕЛЕНИИ КАДАСТРОВОЙ СТОИМОСТИ">
        <w:r>
          <w:rPr>
            <w:sz w:val="20"/>
            <w:color w:val="0000ff"/>
          </w:rPr>
          <w:t xml:space="preserve">(приложение N 1)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 к подписанию акта об определении кадастровой стоимости, к составу систематизированных сведений об определении кадастровой стоимости, а также к формату такого акта и представляемых с ним документов в электронной форме </w:t>
      </w:r>
      <w:hyperlink w:history="0" w:anchor="P115" w:tooltip="ТРЕБОВАНИЯ">
        <w:r>
          <w:rPr>
            <w:sz w:val="20"/>
            <w:color w:val="0000ff"/>
          </w:rPr>
          <w:t xml:space="preserve">(приложение N 2)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О.А.СКУФИНСКИЙ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6 августа 2020 г. N П/0285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Росреестра от 20.04.2023 N П/0137 &quot;О внесении изменений в отдельн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3.06.2023 N 73825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Росреестра от 20.04.2023 N П/0137)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0"/>
        <w:jc w:val="center"/>
      </w:pPr>
      <w:r>
        <w:rPr>
          <w:sz w:val="20"/>
        </w:rPr>
        <w:t xml:space="preserve">ФОРМА АКТА ОБ ОПРЕДЕЛЕНИИ КАДАСТРОВОЙ СТОИМОСТИ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2"/>
      </w:tblGrid>
      <w:t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Акт об определении кадастровой стоимости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665"/>
        <w:gridCol w:w="2098"/>
        <w:gridCol w:w="3969"/>
      </w:tblGrid>
      <w:tr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(номер акта) </w:t>
            </w:r>
            <w:hyperlink w:history="0" w:anchor="P98" w:tooltip="&lt;1&gt; Номер акта об определении кадастровой стоимости в формате АОКС-СС/ГГГГ/НННННН, где СС - две цифры, соответствующие номеру субъекта Российской Федерации, ГГГГ - четыре цифры, соответствующие году составления акта, НННННН - шесть цифр, соответствующих порядковому номеру акта в текущем календарном году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 составления акта) </w:t>
            </w:r>
            <w:hyperlink w:history="0" w:anchor="P100" w:tooltip="&lt;2&gt; Указывается в формате ДД.ММ.ГГГГ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vAlign w:val="bottom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стоимости, составившего настоящий акт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(далее - бюджетное учреждение)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340"/>
        <w:gridCol w:w="1814"/>
        <w:gridCol w:w="2107"/>
        <w:gridCol w:w="989"/>
        <w:gridCol w:w="1020"/>
        <w:gridCol w:w="2211"/>
      </w:tblGrid>
      <w:tr>
        <w:tc>
          <w:tcPr>
            <w:gridSpan w:val="7"/>
            <w:tcW w:w="9057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Количество объектов недвижимости, указанных в настоящем акте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gridSpan w:val="5"/>
            <w:tcW w:w="62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объектов недвижимости, указанных в настоящем акте, кадастровая стоимость которых определена бюджетным учреждением </w:t>
            </w:r>
            <w:hyperlink w:history="0" w:anchor="P101" w:tooltip="&lt;3&gt; Указывается число, соответствующее количеству объектов недвижимости, указанных в разделе II настоящего акта.">
              <w:r>
                <w:rPr>
                  <w:sz w:val="20"/>
                  <w:color w:val="0000ff"/>
                </w:rPr>
                <w:t xml:space="preserve">&lt;3&gt;</w:t>
              </w:r>
            </w:hyperlink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gridSpan w:val="5"/>
            <w:tcW w:w="62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объектов недвижимости, указанных в настоящем акте, изменение сведений Единого государственного реестра недвижимости о которых не влечет за собой изменение их кадастровой стоимости </w:t>
            </w:r>
            <w:hyperlink w:history="0" w:anchor="P102" w:tooltip="&lt;4&gt; Указывается число, соответствующее количеству объектов недвижимости, указанных в разделе III настоящего акта.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7"/>
            <w:tcW w:w="9057" w:type="dxa"/>
          </w:tcPr>
          <w:bookmarkStart w:id="61" w:name="P61"/>
          <w:bookmarkEnd w:id="61"/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Перечень объектов недвижимости, кадастровая стоимость которых определена</w:t>
            </w:r>
          </w:p>
        </w:tc>
      </w:tr>
      <w:tr>
        <w:tc>
          <w:tcPr>
            <w:gridSpan w:val="2"/>
            <w:tcW w:w="9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tcW w:w="21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Кадастровая стоимость, определенная бюджетным учреждением, руб.</w:t>
            </w:r>
          </w:p>
        </w:tc>
        <w:tc>
          <w:tcPr>
            <w:gridSpan w:val="2"/>
            <w:tcW w:w="20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поступления сведений для определения кадастровой стоимости </w:t>
            </w:r>
            <w:hyperlink w:history="0" w:anchor="P103" w:tooltip="&lt;5&gt; Указывается дата поступления в бюджетное учреждение сведений об объекте недвижимости в формате ДД.ММ.ГГГГ.">
              <w:r>
                <w:rPr>
                  <w:sz w:val="20"/>
                  <w:color w:val="0000ff"/>
                </w:rPr>
                <w:t xml:space="preserve">&lt;5&gt;</w:t>
              </w:r>
            </w:hyperlink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возникновения основания для определения кадастровой стоимости </w:t>
            </w:r>
            <w:hyperlink w:history="0" w:anchor="P104" w:tooltip="&lt;6&gt; Указывается дата возникновения основания для определения (изменения) кадастровой стоимости в соответствии со сведениями, поступившими от публично-правовой компании &quot;Роскадастр&quot;, созданной в соответствии с Федеральным законом от 30 декабря 2021 г. N 448-ФЗ &quot;О публично-правовой компании &quot;Роскадастр&quot;, в формате ДД.ММ.ГГГГ.">
              <w:r>
                <w:rPr>
                  <w:sz w:val="20"/>
                  <w:color w:val="0000ff"/>
                </w:rPr>
                <w:t xml:space="preserve">&lt;6&gt;</w:t>
              </w:r>
            </w:hyperlink>
          </w:p>
        </w:tc>
      </w:tr>
      <w:tr>
        <w:tc>
          <w:tcPr>
            <w:gridSpan w:val="2"/>
            <w:tcW w:w="91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0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7"/>
            <w:tcW w:w="9057" w:type="dxa"/>
          </w:tcPr>
          <w:bookmarkStart w:id="73" w:name="P73"/>
          <w:bookmarkEnd w:id="73"/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Перечень объектов недвижимости, изменение сведений в Едином государственном реестре недвижимости о которых не влечет за собой изменение их кадастровой стоимости</w:t>
            </w:r>
          </w:p>
        </w:tc>
      </w:tr>
      <w:tr>
        <w:tc>
          <w:tcPr>
            <w:gridSpan w:val="2"/>
            <w:tcW w:w="9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gridSpan w:val="2"/>
            <w:tcW w:w="30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поступления сведений для определения кадастровой стоимости </w:t>
            </w:r>
            <w:hyperlink w:history="0" w:anchor="P103" w:tooltip="&lt;5&gt; Указывается дата поступления в бюджетное учреждение сведений об объекте недвижимости в формате ДД.ММ.ГГГГ.">
              <w:r>
                <w:rPr>
                  <w:sz w:val="20"/>
                  <w:color w:val="0000ff"/>
                </w:rPr>
                <w:t xml:space="preserve">&lt;5&gt;</w:t>
              </w:r>
            </w:hyperlink>
          </w:p>
        </w:tc>
        <w:tc>
          <w:tcPr>
            <w:gridSpan w:val="2"/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возникновения основания для определения кадастровой стоимости </w:t>
            </w:r>
            <w:hyperlink w:history="0" w:anchor="P104" w:tooltip="&lt;6&gt; Указывается дата возникновения основания для определения (изменения) кадастровой стоимости в соответствии со сведениями, поступившими от публично-правовой компании &quot;Роскадастр&quot;, созданной в соответствии с Федеральным законом от 30 декабря 2021 г. N 448-ФЗ &quot;О публично-правовой компании &quot;Роскадастр&quot;, в формате ДД.ММ.ГГГГ.">
              <w:r>
                <w:rPr>
                  <w:sz w:val="20"/>
                  <w:color w:val="0000ff"/>
                </w:rPr>
                <w:t xml:space="preserve">&lt;6&gt;</w:t>
              </w:r>
            </w:hyperlink>
          </w:p>
        </w:tc>
      </w:tr>
      <w:tr>
        <w:tc>
          <w:tcPr>
            <w:gridSpan w:val="2"/>
            <w:tcW w:w="91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0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2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6846" w:type="dxa"/>
            <w:vAlign w:val="bottom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Хеш-сумма файла электронного документа, прилагаемого к настоящему акту, содержащего структурированные сведения о результатах определения кадастровой стоимости объектов недвижимости, указанных в настоящем акте </w:t>
            </w:r>
            <w:hyperlink w:history="0" w:anchor="P105" w:tooltip="&lt;7&gt; Указывается хеш-сумма файла электронного документа, прилагаемого к настоящему акту, вычисленная в соответствии с алгоритмом и процедурой, определенными ГОСТом Р 34.11-2012 &quot;Информационная технология. Криптографическая защита информации. Функция хеширования&quot;.">
              <w:r>
                <w:rPr>
                  <w:sz w:val="20"/>
                  <w:color w:val="0000ff"/>
                </w:rPr>
                <w:t xml:space="preserve">&lt;7&gt;</w:t>
              </w:r>
            </w:hyperlink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340"/>
        <w:gridCol w:w="1587"/>
        <w:gridCol w:w="340"/>
        <w:gridCol w:w="3402"/>
      </w:tblGrid>
      <w:tr>
        <w:tc>
          <w:tcPr>
            <w:tcW w:w="3402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должности лица, подписавшего настоящий акт)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(последнее - при наличии) лица, подписавшего настоящий акт)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Номер акта об определении кадастровой стоимости в формате АОКС-СС/ГГГГ/НННННН, где СС - две цифры, соответствующие номеру субъекта Российской Федерации, ГГГГ - четыре цифры, соответствующие году составления акта, НННННН - шесть цифр, соответствующих порядковому номеру акта в текущем календарном году.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составления акта в связи с исправлением ошибки, допущенной при определении кадастровой стоимости в соответствии со </w:t>
      </w:r>
      <w:hyperlink w:history="0" r:id="rId13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статьей 21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оценке", номер акта дополняется постфиксом "испр".</w:t>
      </w:r>
    </w:p>
    <w:bookmarkStart w:id="100" w:name="P100"/>
    <w:bookmarkEnd w:id="1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Указывается в формате ДД.ММ.ГГГГ.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Указывается число, соответствующее количеству объектов недвижимости, указанных в </w:t>
      </w:r>
      <w:hyperlink w:history="0" w:anchor="P61" w:tooltip="II. Перечень объектов недвижимости, кадастровая стоимость которых определена">
        <w:r>
          <w:rPr>
            <w:sz w:val="20"/>
            <w:color w:val="0000ff"/>
          </w:rPr>
          <w:t xml:space="preserve">разделе II</w:t>
        </w:r>
      </w:hyperlink>
      <w:r>
        <w:rPr>
          <w:sz w:val="20"/>
        </w:rPr>
        <w:t xml:space="preserve"> настоящего акта.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Указывается число, соответствующее количеству объектов недвижимости, указанных в </w:t>
      </w:r>
      <w:hyperlink w:history="0" w:anchor="P73" w:tooltip="III. Перечень объектов недвижимости, изменение сведений в Едином государственном реестре недвижимости о которых не влечет за собой изменение их кадастровой стоимости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акта.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Указывается дата поступления в бюджетное учреждение сведений об объекте недвижимости в формате ДД.ММ.ГГГГ.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Указывается дата возникновения основания для определения (изменения) кадастровой стоимости в соответствии со сведениями, поступившими от публично-правовой компании "Роскадастр", созданной в соответствии с Федеральным </w:t>
      </w:r>
      <w:hyperlink w:history="0" r:id="rId14" w:tooltip="Федеральный закон от 30.12.2021 N 448-ФЗ (ред. от 31.07.2025) &quot;О публично-правовой компании &quot;Роскадастр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2021 г. N 448-ФЗ "О публично-правовой компании "Роскадастр", в формате ДД.ММ.ГГГГ.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Указывается хеш-сумма файла электронного документа, прилагаемого к настоящему акту, вычисленная в соответствии с алгоритмом и процедурой, определенными </w:t>
      </w:r>
      <w:hyperlink w:history="0" r:id="rId15" w:tooltip="Ссылка на КонсультантПлюс">
        <w:r>
          <w:rPr>
            <w:sz w:val="20"/>
            <w:color w:val="0000ff"/>
          </w:rPr>
          <w:t xml:space="preserve">ГОСТом Р 34.11-2012</w:t>
        </w:r>
      </w:hyperlink>
      <w:r>
        <w:rPr>
          <w:sz w:val="20"/>
        </w:rPr>
        <w:t xml:space="preserve"> "Информационная технология. Криптографическая защита информации. Функция хеширования".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6 августа 2020 г. N П/0285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15" w:name="P115"/>
    <w:bookmarkEnd w:id="115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ПОДПИСАНИЮ АКТА ОБ ОПРЕДЕЛЕНИИ КАДАСТРОВОЙ СТОИМОСТИ,</w:t>
      </w:r>
    </w:p>
    <w:p>
      <w:pPr>
        <w:pStyle w:val="2"/>
        <w:jc w:val="center"/>
      </w:pPr>
      <w:r>
        <w:rPr>
          <w:sz w:val="20"/>
        </w:rPr>
        <w:t xml:space="preserve">К СОСТАВУ СИСТЕМАТИЗИРОВАННЫХ СВЕДЕНИЙ ОБ ОПРЕДЕЛЕНИИ</w:t>
      </w:r>
    </w:p>
    <w:p>
      <w:pPr>
        <w:pStyle w:val="2"/>
        <w:jc w:val="center"/>
      </w:pPr>
      <w:r>
        <w:rPr>
          <w:sz w:val="20"/>
        </w:rPr>
        <w:t xml:space="preserve">КАДАСТРОВОЙ СТОИМОСТИ, А ТАКЖЕ К ФОРМАТУ ТАКОГО АКТА</w:t>
      </w:r>
    </w:p>
    <w:p>
      <w:pPr>
        <w:pStyle w:val="2"/>
        <w:jc w:val="center"/>
      </w:pPr>
      <w:r>
        <w:rPr>
          <w:sz w:val="20"/>
        </w:rPr>
        <w:t xml:space="preserve">И ПРЕДСТАВЛЯЕМЫХ С НИМ ДОКУМЕНТОВ В ЭЛЕКТРОННОЙ ФОРМЕ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Требования содержат правила подписания акта об определении кадастровой стоимости (далее - акт), определяют состав систематизированных сведений об определении кадастровой стоимости, а также формат акта и представляемых с ним документов (далее - приложения к акту) в электронной форме, формируемых бюджетным учреждением, наделенным полномочиями, связанными с определением кадастровой стоимости (далее - бюджетное учреждение).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акт включаются сведения о результатах определения кадастровой стоимости объектов недвижимости, а также сведения об объектах недвижимости, изменение сведений в Едином государственном реестре недвижимости о которых не влечет за собой изменение их кадастровой стоимости, в объеме, предусмотренном </w:t>
      </w:r>
      <w:hyperlink w:history="0" w:anchor="P37" w:tooltip="ФОРМА АКТА ОБ ОПРЕДЕЛЕНИИ КАДАСТРОВОЙ СТОИМОСТИ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 акта, утвержденной приложением N 1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Акт формируется в форме электронного документа (в виде электронной таблицы в формате ODS).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 акту прилагается упакованный (архивированный) электронный документ, включающий файлы в формате XML, содержащие систематизированные сведения об объектах недвижимости, кадастровая стоимость которых указана в акте, использованные при определении их кадастровой стоимости, и результаты определения кадастровой стоимости в объеме и в формате, предусмотренных требованиями к описанию и представлению систематизированных сведений об объектах недвижимости, установленными в соответствии с </w:t>
      </w:r>
      <w:hyperlink w:history="0" r:id="rId16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7 статьи 14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Официальный интернет-портал правовой информации, </w:t>
      </w:r>
      <w:hyperlink w:history="0" r:id="rId17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, 31 июля 2020 г., 0001202007310085; далее - Закон о государственной кадастровой оценке).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Результаты определения кадастровой стоимости объектов недвижимости, полученные в связи с исправлением ошибок, допущенных при определении кадастровой стоимости в соответствии со </w:t>
      </w:r>
      <w:hyperlink w:history="0" r:id="rId18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статьей 21</w:t>
        </w:r>
      </w:hyperlink>
      <w:r>
        <w:rPr>
          <w:sz w:val="20"/>
        </w:rPr>
        <w:t xml:space="preserve"> Закона о государственной кадастровой оценке (Собрание законодательства Российской Федерации, 2016, N 27, ст. 4170; Официальный интернет-портал правовой информации, </w:t>
      </w:r>
      <w:hyperlink w:history="0" r:id="rId19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, 31 июля 2020 г., 0001202007310085), подлежат включению в отдельный акт об определении кадастровой стоимости.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Акт, приложение к акту подписываются усиленной квалифицированной электронной подписью руководителя или иного уполномоченного лица бюджетного учреждения в формате, обеспечивающем просмотр и копирование подписанных электронных документов без использования специальных программных средств.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Росреестра от 06.08.2020 N П/0285</w:t>
            <w:br/>
            <w:t>(ред. от 20.04.2023)</w:t>
            <w:br/>
            <w:t>"Об утверждении формы акта об определении кадастровой стои...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449704&amp;dst=100042" TargetMode = "External"/><Relationship Id="rId9" Type="http://schemas.openxmlformats.org/officeDocument/2006/relationships/hyperlink" Target="https://login.consultant.ru/link/?req=doc&amp;base=RZR&amp;n=510660&amp;dst=70" TargetMode = "External"/><Relationship Id="rId10" Type="http://schemas.openxmlformats.org/officeDocument/2006/relationships/hyperlink" Target="www.pravo.gov.ru" TargetMode = "External"/><Relationship Id="rId11" Type="http://schemas.openxmlformats.org/officeDocument/2006/relationships/hyperlink" Target="https://login.consultant.ru/link/?req=doc&amp;base=RZR&amp;n=493331&amp;dst=66" TargetMode = "External"/><Relationship Id="rId12" Type="http://schemas.openxmlformats.org/officeDocument/2006/relationships/hyperlink" Target="https://login.consultant.ru/link/?req=doc&amp;base=RZR&amp;n=449704&amp;dst=100042" TargetMode = "External"/><Relationship Id="rId13" Type="http://schemas.openxmlformats.org/officeDocument/2006/relationships/hyperlink" Target="https://login.consultant.ru/link/?req=doc&amp;base=RZR&amp;n=510660&amp;dst=100196" TargetMode = "External"/><Relationship Id="rId14" Type="http://schemas.openxmlformats.org/officeDocument/2006/relationships/hyperlink" Target="https://login.consultant.ru/link/?req=doc&amp;base=RZR&amp;n=511269" TargetMode = "External"/><Relationship Id="rId15" Type="http://schemas.openxmlformats.org/officeDocument/2006/relationships/hyperlink" Target="https://login.consultant.ru/link/?req=doc&amp;base=OTN&amp;n=3775" TargetMode = "External"/><Relationship Id="rId16" Type="http://schemas.openxmlformats.org/officeDocument/2006/relationships/hyperlink" Target="https://login.consultant.ru/link/?req=doc&amp;base=RZR&amp;n=510660&amp;dst=100115" TargetMode = "External"/><Relationship Id="rId17" Type="http://schemas.openxmlformats.org/officeDocument/2006/relationships/hyperlink" Target="www.pravo.gov.ru" TargetMode = "External"/><Relationship Id="rId18" Type="http://schemas.openxmlformats.org/officeDocument/2006/relationships/hyperlink" Target="https://login.consultant.ru/link/?req=doc&amp;base=RZR&amp;n=510660&amp;dst=100196" TargetMode = "External"/><Relationship Id="rId19" Type="http://schemas.openxmlformats.org/officeDocument/2006/relationships/hyperlink" Target="www.pravo.gov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Росреестра от 06.08.2020 N П/0285
(ред. от 20.04.2023)
"Об утверждении формы акта об определении кадастровой стоимости, требований к его подписанию, к составу систематизированных сведений об определении кадастровой стоимости, а также требований к формату такого акта и представляемых с ним документов в электронной форме"
(Зарегистрировано в Минюсте России 30.09.2020 N 60153)</dc:title>
  <dcterms:created xsi:type="dcterms:W3CDTF">2025-12-23T08:23:09Z</dcterms:created>
</cp:coreProperties>
</file>